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jc w:val="both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Fortement ancrés dans le paysage hospitalier luxembourgeois, les</w:t>
      </w: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 Hôpitaux Robert Schuman S.A. </w:t>
      </w: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avec environ 280 médecins sous statut libéral et plus de 2250 salariés, recherchent un(e) :</w:t>
      </w:r>
    </w:p>
    <w:p w:rsidR="00000000" w:rsidDel="00000000" w:rsidP="00000000" w:rsidRDefault="00000000" w:rsidRPr="00000000" w14:paraId="00000002">
      <w:pPr>
        <w:tabs>
          <w:tab w:val="left" w:pos="6840"/>
          <w:tab w:val="left" w:pos="8100"/>
          <w:tab w:val="left" w:pos="9923"/>
        </w:tabs>
        <w:spacing w:after="0" w:line="240" w:lineRule="auto"/>
        <w:ind w:right="-425"/>
        <w:jc w:val="both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840"/>
          <w:tab w:val="left" w:pos="8100"/>
          <w:tab w:val="left" w:pos="9923"/>
        </w:tabs>
        <w:spacing w:after="0" w:line="240" w:lineRule="auto"/>
        <w:ind w:right="-425"/>
        <w:jc w:val="center"/>
        <w:rPr>
          <w:rFonts w:ascii="Gotham Narrow Light" w:cs="Gotham Narrow Light" w:eastAsia="Gotham Narrow Light" w:hAnsi="Gotham Narrow Light"/>
          <w:b w:val="1"/>
          <w:sz w:val="24"/>
          <w:szCs w:val="24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4"/>
          <w:szCs w:val="24"/>
          <w:rtl w:val="0"/>
        </w:rPr>
        <w:t xml:space="preserve">BIOLOGISTE (m/f)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CDI - Temps partiel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rPr>
          <w:rFonts w:ascii="Gotham Narrow Light" w:cs="Gotham Narrow Light" w:eastAsia="Gotham Narrow Light" w:hAnsi="Gotham Narrow Light"/>
          <w:b w:val="1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Vos missions 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Gérer, animer et encadrer une équipe de professionnels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Assurer le management stratégique et opérationnel des laboratoires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Assurer la validation biologique des résultats d’analyses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Participer activement à  l’accréditation du laboratoire selon la norme ISO15189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Renforcer les prestations de conseil vers les médecins prescripteurs </w:t>
      </w:r>
    </w:p>
    <w:p w:rsidR="00000000" w:rsidDel="00000000" w:rsidP="00000000" w:rsidRDefault="00000000" w:rsidRPr="00000000" w14:paraId="0000000C">
      <w:pPr>
        <w:tabs>
          <w:tab w:val="left" w:pos="1701"/>
          <w:tab w:val="left" w:pos="6840"/>
        </w:tabs>
        <w:ind w:right="1155"/>
        <w:jc w:val="both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6840"/>
          <w:tab w:val="left" w:pos="8100"/>
          <w:tab w:val="left" w:pos="9923"/>
        </w:tabs>
        <w:spacing w:after="0" w:line="360" w:lineRule="auto"/>
        <w:ind w:right="75"/>
        <w:jc w:val="both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rPr>
          <w:rFonts w:ascii="Gotham Narrow Light" w:cs="Gotham Narrow Light" w:eastAsia="Gotham Narrow Light" w:hAnsi="Gotham Narrow Light"/>
          <w:b w:val="1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Votre profil 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Formation de biologiste médical avec autorisation d’exercer au Grand-Duché (diplôme de médecin ou pharmacien)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Capacité de travailler dans une équipe multidisciplinaire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Sens de l’organisation et de la responsabilité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Flexibilité et disponibilité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Aisance dans les contacts humains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Aptitude à manipuler les logiciels usuels de MS Office dans un environnement multilingue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Connaissance des langues luxembourgeoise, française et allemande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6840"/>
          <w:tab w:val="left" w:pos="8100"/>
          <w:tab w:val="left" w:pos="9923"/>
        </w:tabs>
        <w:spacing w:after="0" w:line="360" w:lineRule="auto"/>
        <w:ind w:left="180" w:right="75" w:hanging="180"/>
        <w:jc w:val="both"/>
        <w:rPr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Une expérience en laboratoire hospitalier serait un avantage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720"/>
        <w:jc w:val="both"/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before="100" w:line="240" w:lineRule="auto"/>
        <w:rPr>
          <w:rFonts w:ascii="Gotham Narrow Light" w:cs="Gotham Narrow Light" w:eastAsia="Gotham Narrow Light" w:hAnsi="Gotham Narrow Light"/>
          <w:b w:val="1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Intéressé(e) par ce poste ? </w:t>
      </w:r>
    </w:p>
    <w:p w:rsidR="00000000" w:rsidDel="00000000" w:rsidP="00000000" w:rsidRDefault="00000000" w:rsidRPr="00000000" w14:paraId="00000019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Connectez-vous sur l’espace recrutement des HRS en suivant le lien ci-dessous :</w:t>
      </w:r>
    </w:p>
    <w:p w:rsidR="00000000" w:rsidDel="00000000" w:rsidP="00000000" w:rsidRDefault="00000000" w:rsidRPr="00000000" w14:paraId="0000001A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="240" w:lineRule="auto"/>
        <w:jc w:val="center"/>
        <w:rPr>
          <w:rFonts w:ascii="Gotham Narrow Light" w:cs="Gotham Narrow Light" w:eastAsia="Gotham Narrow Light" w:hAnsi="Gotham Narrow Light"/>
          <w:sz w:val="20"/>
          <w:szCs w:val="20"/>
        </w:rPr>
      </w:pPr>
      <w:hyperlink r:id="rId6">
        <w:r w:rsidDel="00000000" w:rsidR="00000000" w:rsidRPr="00000000">
          <w:rPr>
            <w:rFonts w:ascii="Gotham Narrow Light" w:cs="Gotham Narrow Light" w:eastAsia="Gotham Narrow Light" w:hAnsi="Gotham Narrow Light"/>
            <w:color w:val="0000ff"/>
            <w:sz w:val="20"/>
            <w:szCs w:val="20"/>
            <w:u w:val="single"/>
            <w:rtl w:val="0"/>
          </w:rPr>
          <w:t xml:space="preserve">https://www.hopitauxschuman.lu/nos-offres-demplois/biologiste/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="240" w:lineRule="auto"/>
        <w:jc w:val="center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before="100" w:line="240" w:lineRule="auto"/>
        <w:rPr>
          <w:rFonts w:ascii="Gotham Narrow Light" w:cs="Gotham Narrow Light" w:eastAsia="Gotham Narrow Light" w:hAnsi="Gotham Narrow Light"/>
          <w:b w:val="1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Adressez-nous votre candidature en complétant le formulaire au plus tard pour </w:t>
      </w: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24/05/2020.</w:t>
      </w:r>
    </w:p>
    <w:p w:rsidR="00000000" w:rsidDel="00000000" w:rsidP="00000000" w:rsidRDefault="00000000" w:rsidRPr="00000000" w14:paraId="0000001E">
      <w:pPr>
        <w:spacing w:after="100" w:before="100" w:line="240" w:lineRule="auto"/>
        <w:rPr>
          <w:rFonts w:ascii="Gotham Narrow Light" w:cs="Gotham Narrow Light" w:eastAsia="Gotham Narrow Light" w:hAnsi="Gotham Narrow Light"/>
          <w:b w:val="1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Des questions ?</w:t>
      </w:r>
    </w:p>
    <w:p w:rsidR="00000000" w:rsidDel="00000000" w:rsidP="00000000" w:rsidRDefault="00000000" w:rsidRPr="00000000" w14:paraId="0000001F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L’équipe Recrutement est à votre disposition pour vous renseigner au 2350.</w:t>
      </w:r>
    </w:p>
    <w:p w:rsidR="00000000" w:rsidDel="00000000" w:rsidP="00000000" w:rsidRDefault="00000000" w:rsidRPr="00000000" w14:paraId="00000020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75"/>
        <w:jc w:val="both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75"/>
        <w:jc w:val="both"/>
        <w:rPr>
          <w:rFonts w:ascii="Gotham Narrow Light" w:cs="Gotham Narrow Light" w:eastAsia="Gotham Narrow Light" w:hAnsi="Gotham Narrow Light"/>
          <w:b w:val="1"/>
          <w:color w:val="000000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Die größte Klinikgruppe aus Luxemburg, die Gruppe </w:t>
      </w: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Hôpitaux Robert Schuman (HRS),</w:t>
      </w: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 bestehend aus 280 freiberuflichen Ärzten und 2250 Angestellten, sucht zur Verstärkung des Teams </w:t>
      </w:r>
      <w:r w:rsidDel="00000000" w:rsidR="00000000" w:rsidRPr="00000000">
        <w:rPr>
          <w:rFonts w:ascii="Gotham Narrow Light" w:cs="Gotham Narrow Light" w:eastAsia="Gotham Narrow Light" w:hAnsi="Gotham Narrow Light"/>
          <w:color w:val="000000"/>
          <w:sz w:val="20"/>
          <w:szCs w:val="20"/>
          <w:rtl w:val="0"/>
        </w:rPr>
        <w:t xml:space="preserve">eine(n):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75"/>
        <w:jc w:val="both"/>
        <w:rPr>
          <w:rFonts w:ascii="Gotham Narrow Light" w:cs="Gotham Narrow Light" w:eastAsia="Gotham Narrow Light" w:hAnsi="Gotham Narrow Ligh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right="75"/>
        <w:jc w:val="center"/>
        <w:rPr>
          <w:rFonts w:ascii="Gotham Narrow Light" w:cs="Gotham Narrow Light" w:eastAsia="Gotham Narrow Light" w:hAnsi="Gotham Narrow Light"/>
          <w:b w:val="1"/>
          <w:color w:val="000000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color w:val="000000"/>
          <w:sz w:val="20"/>
          <w:szCs w:val="20"/>
          <w:rtl w:val="0"/>
        </w:rPr>
        <w:t xml:space="preserve">Biologen (w/m)</w:t>
      </w:r>
    </w:p>
    <w:p w:rsidR="00000000" w:rsidDel="00000000" w:rsidP="00000000" w:rsidRDefault="00000000" w:rsidRPr="00000000" w14:paraId="00000027">
      <w:pPr>
        <w:tabs>
          <w:tab w:val="left" w:pos="6840"/>
          <w:tab w:val="left" w:pos="8100"/>
          <w:tab w:val="left" w:pos="9923"/>
        </w:tabs>
        <w:spacing w:after="0" w:line="360" w:lineRule="auto"/>
        <w:ind w:right="75"/>
        <w:jc w:val="center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 Unbefristeter Vertrag - Teilzeit </w:t>
      </w:r>
    </w:p>
    <w:p w:rsidR="00000000" w:rsidDel="00000000" w:rsidP="00000000" w:rsidRDefault="00000000" w:rsidRPr="00000000" w14:paraId="00000028">
      <w:pPr>
        <w:tabs>
          <w:tab w:val="left" w:pos="6840"/>
          <w:tab w:val="left" w:pos="8100"/>
          <w:tab w:val="left" w:pos="9923"/>
        </w:tabs>
        <w:spacing w:after="0" w:line="360" w:lineRule="auto"/>
        <w:ind w:right="75"/>
        <w:jc w:val="center"/>
        <w:rPr>
          <w:rFonts w:ascii="Gotham Narrow Light" w:cs="Gotham Narrow Light" w:eastAsia="Gotham Narrow Light" w:hAnsi="Gotham Narrow Light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rPr>
          <w:rFonts w:ascii="Gotham Narrow Light" w:cs="Gotham Narrow Light" w:eastAsia="Gotham Narrow Light" w:hAnsi="Gotham Narrow Light"/>
          <w:b w:val="1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Ihre Aufgaben: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Verwaltung und Management eines Teams von Fachleuten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Gewährleistung der strategischen und operativen Managements des Labors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Sicherstellung der biologischen Validierung der Analyseergebnisse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Aktive Teilnahme an der Akkreditierung des Labors gemäß ISO15189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Ausbau und Stärkung der Beratungsdienste für verschreibende Ärzte</w:t>
      </w:r>
    </w:p>
    <w:p w:rsidR="00000000" w:rsidDel="00000000" w:rsidP="00000000" w:rsidRDefault="00000000" w:rsidRPr="00000000" w14:paraId="0000002F">
      <w:pPr>
        <w:tabs>
          <w:tab w:val="left" w:pos="6840"/>
          <w:tab w:val="left" w:pos="8100"/>
          <w:tab w:val="left" w:pos="9923"/>
        </w:tabs>
        <w:spacing w:after="0" w:line="360" w:lineRule="auto"/>
        <w:ind w:right="75"/>
        <w:jc w:val="both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rPr>
          <w:rFonts w:ascii="Gotham Narrow Light" w:cs="Gotham Narrow Light" w:eastAsia="Gotham Narrow Light" w:hAnsi="Gotham Narrow Light"/>
          <w:b w:val="1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Ihr Profil 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 sind ausgebildete(r) Medizinbiologe und besitzen eine Zulassung, den Beruf in Luxembourg ausüben zu dürfen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 haben Teamgeist und sind gerne in Kontakt mit Menschen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 sind ein Organisationstalent und übernehmen Verantwortung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 sind flexibel und anpassungsfähig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Gute Kenntnisse mit gängiger MS Office-Software in einer mehrsprachigen Umgebung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 sprechen Luxemburgisch, Französisch, Deutsch und Englisch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  <w:tab w:val="left" w:pos="8100"/>
          <w:tab w:val="left" w:pos="9923"/>
        </w:tabs>
        <w:spacing w:after="60" w:before="0" w:line="240" w:lineRule="auto"/>
        <w:ind w:left="714" w:right="-425" w:hanging="357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Erfahrung in einem Krankenhauslabor von Vorteil</w:t>
      </w:r>
    </w:p>
    <w:p w:rsidR="00000000" w:rsidDel="00000000" w:rsidP="00000000" w:rsidRDefault="00000000" w:rsidRPr="00000000" w14:paraId="00000038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24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Haben wir Ihr Interesse geweckt?</w:t>
      </w: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Dann folgen Sie diesem Link und Sie gelangen direkt auf unserer Einstellungswebsite:</w:t>
      </w:r>
    </w:p>
    <w:p w:rsidR="00000000" w:rsidDel="00000000" w:rsidP="00000000" w:rsidRDefault="00000000" w:rsidRPr="00000000" w14:paraId="0000003C">
      <w:pPr>
        <w:spacing w:after="100" w:before="100" w:line="240" w:lineRule="auto"/>
        <w:jc w:val="center"/>
        <w:rPr>
          <w:rFonts w:ascii="Gotham Narrow Light" w:cs="Gotham Narrow Light" w:eastAsia="Gotham Narrow Light" w:hAnsi="Gotham Narrow Light"/>
          <w:color w:val="0000ff"/>
          <w:sz w:val="20"/>
          <w:szCs w:val="20"/>
          <w:u w:val="single"/>
        </w:rPr>
      </w:pPr>
      <w:hyperlink r:id="rId7">
        <w:r w:rsidDel="00000000" w:rsidR="00000000" w:rsidRPr="00000000">
          <w:rPr>
            <w:rFonts w:ascii="Gotham Narrow Light" w:cs="Gotham Narrow Light" w:eastAsia="Gotham Narrow Light" w:hAnsi="Gotham Narrow Light"/>
            <w:color w:val="0000ff"/>
            <w:sz w:val="20"/>
            <w:szCs w:val="20"/>
            <w:u w:val="single"/>
            <w:rtl w:val="0"/>
          </w:rPr>
          <w:t xml:space="preserve">https://www.hopitauxschuman.lu/nos-offres-demplois/biologiste/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00" w:before="100" w:line="240" w:lineRule="auto"/>
        <w:jc w:val="center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Füllen Sie den Bewerbungsbogen aus und senden Sie uns Ihre  Bewerbungsunterlagen bis spätestens zum </w:t>
      </w: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24/05/2020.</w:t>
      </w: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24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b w:val="1"/>
          <w:sz w:val="20"/>
          <w:szCs w:val="20"/>
          <w:rtl w:val="0"/>
        </w:rPr>
        <w:t xml:space="preserve">Noch Fragen ?</w:t>
      </w: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Fonts w:ascii="Gotham Narrow Light" w:cs="Gotham Narrow Light" w:eastAsia="Gotham Narrow Light" w:hAnsi="Gotham Narrow Light"/>
          <w:sz w:val="20"/>
          <w:szCs w:val="20"/>
          <w:rtl w:val="0"/>
        </w:rPr>
        <w:t xml:space="preserve">Sie erreichen  unsere Rekrutierungsabteilung unter der Nummer 2350.</w:t>
      </w:r>
    </w:p>
    <w:p w:rsidR="00000000" w:rsidDel="00000000" w:rsidP="00000000" w:rsidRDefault="00000000" w:rsidRPr="00000000" w14:paraId="00000042">
      <w:pPr>
        <w:spacing w:after="100" w:before="10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Gotham Narrow Light" w:cs="Gotham Narrow Light" w:eastAsia="Gotham Narrow Light" w:hAnsi="Gotham Narrow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0" w:top="1440" w:left="1440" w:right="1440" w:header="284" w:footer="5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otham Narrow Light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after="0" w:line="240" w:lineRule="auto"/>
      <w:rPr>
        <w:rFonts w:ascii="Gotham Narrow Light" w:cs="Gotham Narrow Light" w:eastAsia="Gotham Narrow Light" w:hAnsi="Gotham Narrow Ligh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708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10064" cy="1244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064" cy="124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1813560</wp:posOffset>
          </wp:positionH>
          <wp:positionV relativeFrom="paragraph">
            <wp:posOffset>24765</wp:posOffset>
          </wp:positionV>
          <wp:extent cx="2389517" cy="1086143"/>
          <wp:effectExtent b="0" l="0" r="0" t="0"/>
          <wp:wrapNone/>
          <wp:docPr descr="Macintosh HD:Users:brian:Desktop:HRS.png" id="2" name="image2.png"/>
          <a:graphic>
            <a:graphicData uri="http://schemas.openxmlformats.org/drawingml/2006/picture">
              <pic:pic>
                <pic:nvPicPr>
                  <pic:cNvPr descr="Macintosh HD:Users:brian:Desktop:HRS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9517" cy="10861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3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675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864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819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891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963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035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107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179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hyperlink" Target="https://www.hopitauxschuman.lu/nos-offres-demplois/biologiste/" TargetMode="External"/><Relationship Id="rId7" Type="http://schemas.openxmlformats.org/officeDocument/2006/relationships/hyperlink" Target="https://www.hopitauxschuman.lu/nos-offres-demplois/biologiste/" TargetMode="Externa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